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7A45AE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2816A6" w:rsidRPr="002816A6" w:rsidRDefault="00162883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</w:t>
      </w:r>
      <w:r w:rsidR="008D3D24">
        <w:rPr>
          <w:b/>
          <w:sz w:val="28"/>
          <w:szCs w:val="28"/>
        </w:rPr>
        <w:t>,</w:t>
      </w:r>
      <w:r w:rsidR="002816A6">
        <w:rPr>
          <w:b/>
          <w:sz w:val="28"/>
          <w:szCs w:val="28"/>
        </w:rPr>
        <w:t xml:space="preserve"> 2018</w:t>
      </w: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162883">
        <w:rPr>
          <w:b/>
          <w:sz w:val="28"/>
          <w:szCs w:val="28"/>
        </w:rPr>
        <w:t>6</w:t>
      </w:r>
      <w:r w:rsidR="000A0160">
        <w:rPr>
          <w:b/>
          <w:sz w:val="28"/>
          <w:szCs w:val="28"/>
        </w:rPr>
        <w:t>/</w:t>
      </w:r>
      <w:r w:rsidR="002816A6">
        <w:rPr>
          <w:b/>
          <w:sz w:val="28"/>
          <w:szCs w:val="28"/>
        </w:rPr>
        <w:t>2018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162883">
        <w:t>Wednesday, November 14</w:t>
      </w:r>
      <w:r w:rsidR="002816A6">
        <w:t>, 2018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162883">
        <w:t>9;00 a.m.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7A45AE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6029B7" w:rsidRDefault="003C6A35" w:rsidP="00E57F5D">
      <w:pPr>
        <w:jc w:val="both"/>
      </w:pPr>
      <w:r>
        <w:rPr>
          <w:b/>
        </w:rPr>
        <w:t>Present:</w:t>
      </w:r>
      <w:r w:rsidR="00E57F5D">
        <w:rPr>
          <w:b/>
        </w:rPr>
        <w:tab/>
      </w:r>
      <w:r w:rsidR="006029B7">
        <w:rPr>
          <w:b/>
        </w:rPr>
        <w:t>Murray Jackson, Chair</w:t>
      </w:r>
    </w:p>
    <w:p w:rsidR="000A0160" w:rsidRDefault="000A0160" w:rsidP="00AE1801">
      <w:pPr>
        <w:ind w:left="720" w:firstLine="720"/>
        <w:jc w:val="both"/>
        <w:rPr>
          <w:b/>
        </w:rPr>
      </w:pPr>
      <w:r>
        <w:rPr>
          <w:b/>
        </w:rPr>
        <w:t>Leland Martin</w:t>
      </w:r>
      <w:r w:rsidR="00667B0A">
        <w:rPr>
          <w:b/>
        </w:rPr>
        <w:t>, Vice Chair</w:t>
      </w:r>
    </w:p>
    <w:p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Todd Case</w:t>
      </w:r>
    </w:p>
    <w:p w:rsidR="00E834F8" w:rsidRDefault="00E834F8" w:rsidP="00E834F8">
      <w:pPr>
        <w:ind w:left="720" w:firstLine="720"/>
        <w:jc w:val="both"/>
        <w:rPr>
          <w:b/>
        </w:rPr>
      </w:pPr>
    </w:p>
    <w:p w:rsidR="00D86CDB" w:rsidRPr="00D90F74" w:rsidRDefault="009F733E" w:rsidP="00E834F8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B57238" w:rsidRPr="00D90F74">
        <w:rPr>
          <w:b/>
        </w:rPr>
        <w:t>, Secretary</w:t>
      </w:r>
    </w:p>
    <w:p w:rsidR="00207D83" w:rsidRPr="00D90F74" w:rsidRDefault="00207D83" w:rsidP="009F733E">
      <w:pPr>
        <w:jc w:val="both"/>
        <w:outlineLvl w:val="0"/>
        <w:rPr>
          <w:b/>
        </w:rPr>
      </w:pPr>
    </w:p>
    <w:p w:rsidR="00AE1801" w:rsidRDefault="00AF5BD8" w:rsidP="00164A2D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164A2D">
        <w:rPr>
          <w:b/>
        </w:rPr>
        <w:t>Inspector Chris Avery</w:t>
      </w:r>
    </w:p>
    <w:p w:rsidR="00162883" w:rsidRDefault="00162883" w:rsidP="00164A2D">
      <w:pPr>
        <w:ind w:left="4320" w:hanging="2880"/>
        <w:jc w:val="both"/>
        <w:rPr>
          <w:b/>
        </w:rPr>
      </w:pPr>
      <w:r>
        <w:rPr>
          <w:b/>
        </w:rPr>
        <w:tab/>
        <w:t>St. Sgt. M</w:t>
      </w:r>
      <w:r w:rsidR="001D710F">
        <w:rPr>
          <w:b/>
        </w:rPr>
        <w:t>arty</w:t>
      </w:r>
      <w:r>
        <w:rPr>
          <w:b/>
        </w:rPr>
        <w:t xml:space="preserve"> Clarke</w:t>
      </w:r>
    </w:p>
    <w:p w:rsidR="00F177EE" w:rsidRDefault="008D3D24" w:rsidP="00B612EC">
      <w:pPr>
        <w:jc w:val="both"/>
        <w:rPr>
          <w:b/>
        </w:rPr>
      </w:pPr>
      <w:r>
        <w:rPr>
          <w:b/>
        </w:rPr>
        <w:tab/>
      </w:r>
      <w:r w:rsidR="00C157B7">
        <w:rPr>
          <w:b/>
        </w:rPr>
        <w:tab/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667B0A" w:rsidRDefault="00667B0A" w:rsidP="009F733E">
      <w:pPr>
        <w:jc w:val="both"/>
        <w:outlineLvl w:val="0"/>
      </w:pPr>
    </w:p>
    <w:p w:rsidR="00902071" w:rsidRDefault="006029B7" w:rsidP="009F733E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B612EC">
        <w:t>9:00 a.m.</w:t>
      </w:r>
    </w:p>
    <w:p w:rsidR="00FD2426" w:rsidRDefault="00FD2426" w:rsidP="009F733E">
      <w:pPr>
        <w:jc w:val="both"/>
        <w:outlineLvl w:val="0"/>
      </w:pPr>
    </w:p>
    <w:p w:rsidR="00207D83" w:rsidRPr="00EE1E41" w:rsidRDefault="00207D83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C157B7" w:rsidRDefault="00C157B7" w:rsidP="00EE1E41"/>
    <w:p w:rsidR="00804B2B" w:rsidRDefault="00804B2B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0F60F8" w:rsidRDefault="000F60F8" w:rsidP="00154574"/>
    <w:p w:rsidR="0047387B" w:rsidRPr="002A5E6B" w:rsidRDefault="00B612EC" w:rsidP="00154574">
      <w:pPr>
        <w:rPr>
          <w:b/>
          <w:u w:val="single"/>
        </w:rPr>
      </w:pPr>
      <w:r>
        <w:rPr>
          <w:b/>
          <w:u w:val="single"/>
        </w:rPr>
        <w:t>Moved by T. Case</w:t>
      </w:r>
      <w:r w:rsidR="00F30393">
        <w:rPr>
          <w:b/>
          <w:u w:val="single"/>
        </w:rPr>
        <w:t xml:space="preserve">, Seconded by </w:t>
      </w:r>
      <w:r w:rsidR="00164A2D">
        <w:rPr>
          <w:b/>
          <w:u w:val="single"/>
        </w:rPr>
        <w:t>S. Miller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="0047387B" w:rsidRPr="00D90F74">
        <w:rPr>
          <w:b/>
          <w:u w:val="single"/>
        </w:rPr>
        <w:t>THAT</w:t>
      </w:r>
      <w:r w:rsidR="0047387B" w:rsidRPr="00D90F74">
        <w:t xml:space="preserve"> the </w:t>
      </w:r>
      <w:r w:rsidR="00182F88">
        <w:t xml:space="preserve">minutes of Session </w:t>
      </w:r>
      <w:r>
        <w:t>5</w:t>
      </w:r>
      <w:r w:rsidR="000F60F8">
        <w:t>/2018</w:t>
      </w:r>
      <w:r w:rsidR="006051A8">
        <w:t>,</w:t>
      </w:r>
      <w:r w:rsidR="000F661E">
        <w:t xml:space="preserve"> </w:t>
      </w:r>
      <w:r>
        <w:t>September 2</w:t>
      </w:r>
      <w:r w:rsidR="00164A2D">
        <w:t>8</w:t>
      </w:r>
      <w:r w:rsidR="000F60F8">
        <w:t>, 2018</w:t>
      </w:r>
      <w:r w:rsidR="006051A8">
        <w:t xml:space="preserve"> </w:t>
      </w:r>
      <w:r w:rsidR="0047387B" w:rsidRPr="00D90F74">
        <w:t xml:space="preserve">be </w:t>
      </w:r>
      <w:r w:rsidR="0047387B"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5E0884" w:rsidRDefault="005E0884" w:rsidP="0047387B">
      <w:pPr>
        <w:jc w:val="both"/>
      </w:pPr>
    </w:p>
    <w:p w:rsidR="003D7435" w:rsidRDefault="003D7435" w:rsidP="009F733E">
      <w:pPr>
        <w:jc w:val="both"/>
      </w:pPr>
    </w:p>
    <w:p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6B6EAC" w:rsidRDefault="006B6EAC" w:rsidP="00FD2426">
      <w:pPr>
        <w:pStyle w:val="ListParagraph"/>
      </w:pPr>
    </w:p>
    <w:p w:rsidR="00317564" w:rsidRDefault="00B612EC" w:rsidP="006B6EAC">
      <w:pPr>
        <w:jc w:val="both"/>
      </w:pPr>
      <w:r>
        <w:t>None</w:t>
      </w:r>
    </w:p>
    <w:p w:rsidR="00D812F3" w:rsidRDefault="00D812F3" w:rsidP="006B6EAC">
      <w:pPr>
        <w:jc w:val="both"/>
      </w:pPr>
    </w:p>
    <w:p w:rsidR="00317564" w:rsidRDefault="00317564" w:rsidP="006B6EAC">
      <w:pPr>
        <w:jc w:val="both"/>
      </w:pPr>
    </w:p>
    <w:p w:rsidR="006A6450" w:rsidRDefault="006A6450" w:rsidP="006B6EAC">
      <w:pPr>
        <w:jc w:val="both"/>
      </w:pPr>
    </w:p>
    <w:p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  <w:bookmarkStart w:id="0" w:name="OLE_LINK1"/>
    </w:p>
    <w:p w:rsidR="006051A8" w:rsidRDefault="006051A8" w:rsidP="006C1739">
      <w:pPr>
        <w:jc w:val="both"/>
      </w:pPr>
    </w:p>
    <w:p w:rsidR="00E158C0" w:rsidRPr="00E158C0" w:rsidRDefault="00E158C0" w:rsidP="00B612EC">
      <w:pPr>
        <w:jc w:val="both"/>
        <w:rPr>
          <w:b/>
        </w:rPr>
      </w:pPr>
      <w:r w:rsidRPr="00E158C0">
        <w:rPr>
          <w:b/>
        </w:rPr>
        <w:t>September and October 2018</w:t>
      </w:r>
    </w:p>
    <w:p w:rsidR="00E158C0" w:rsidRDefault="00E158C0" w:rsidP="00B612EC">
      <w:pPr>
        <w:jc w:val="both"/>
      </w:pPr>
    </w:p>
    <w:p w:rsidR="001A2147" w:rsidRDefault="00B612EC" w:rsidP="00B612EC">
      <w:pPr>
        <w:jc w:val="both"/>
      </w:pPr>
      <w:r>
        <w:t>Note:  Due to the early date of the meeting, the October 2018 numbers listed in the Policing Report are incomplete.</w:t>
      </w:r>
    </w:p>
    <w:p w:rsidR="00B612EC" w:rsidRDefault="00B612EC" w:rsidP="00B612EC">
      <w:pPr>
        <w:jc w:val="both"/>
      </w:pPr>
    </w:p>
    <w:p w:rsidR="00B612EC" w:rsidRDefault="00B612EC" w:rsidP="00B612EC">
      <w:pPr>
        <w:numPr>
          <w:ilvl w:val="0"/>
          <w:numId w:val="29"/>
        </w:numPr>
        <w:jc w:val="both"/>
      </w:pPr>
      <w:r>
        <w:lastRenderedPageBreak/>
        <w:t>Break and Enters up 36%</w:t>
      </w:r>
    </w:p>
    <w:p w:rsidR="00B612EC" w:rsidRDefault="00B612EC" w:rsidP="00B612EC">
      <w:pPr>
        <w:numPr>
          <w:ilvl w:val="0"/>
          <w:numId w:val="29"/>
        </w:numPr>
        <w:jc w:val="both"/>
      </w:pPr>
      <w:r>
        <w:t>Drug Trafficking up 54%</w:t>
      </w:r>
    </w:p>
    <w:p w:rsidR="00B612EC" w:rsidRDefault="00B612EC" w:rsidP="00B612EC">
      <w:pPr>
        <w:numPr>
          <w:ilvl w:val="0"/>
          <w:numId w:val="29"/>
        </w:numPr>
        <w:jc w:val="both"/>
      </w:pPr>
      <w:r>
        <w:t>2 Fatalities (8 year to date)</w:t>
      </w:r>
    </w:p>
    <w:p w:rsidR="00B612EC" w:rsidRDefault="00B612EC" w:rsidP="00B612EC">
      <w:pPr>
        <w:numPr>
          <w:ilvl w:val="0"/>
          <w:numId w:val="29"/>
        </w:numPr>
        <w:jc w:val="both"/>
      </w:pPr>
      <w:r>
        <w:t>Criminal Code charges up 25%</w:t>
      </w:r>
    </w:p>
    <w:p w:rsidR="00E158C0" w:rsidRDefault="00E158C0" w:rsidP="00E158C0">
      <w:pPr>
        <w:ind w:left="720"/>
        <w:jc w:val="both"/>
      </w:pPr>
    </w:p>
    <w:p w:rsidR="00B612EC" w:rsidRDefault="00B612EC" w:rsidP="00B612EC">
      <w:pPr>
        <w:numPr>
          <w:ilvl w:val="0"/>
          <w:numId w:val="29"/>
        </w:numPr>
        <w:jc w:val="both"/>
      </w:pPr>
      <w:r>
        <w:t>Seatbelt charges up 92%</w:t>
      </w:r>
    </w:p>
    <w:p w:rsidR="00B612EC" w:rsidRDefault="00B612EC" w:rsidP="00B612EC">
      <w:pPr>
        <w:numPr>
          <w:ilvl w:val="0"/>
          <w:numId w:val="29"/>
        </w:numPr>
        <w:jc w:val="both"/>
      </w:pPr>
      <w:r>
        <w:t>Distracted Driving up 30% and is now the leading cause of traffic deaths</w:t>
      </w:r>
    </w:p>
    <w:p w:rsidR="00B612EC" w:rsidRDefault="00B612EC" w:rsidP="00B612EC">
      <w:pPr>
        <w:numPr>
          <w:ilvl w:val="0"/>
          <w:numId w:val="29"/>
        </w:numPr>
        <w:jc w:val="both"/>
      </w:pPr>
      <w:r>
        <w:t>68 R.I.D.E. checks</w:t>
      </w:r>
      <w:r w:rsidR="00E158C0">
        <w:t xml:space="preserve"> (479 year to date)</w:t>
      </w:r>
    </w:p>
    <w:p w:rsidR="00E158C0" w:rsidRDefault="00E158C0" w:rsidP="00B612EC">
      <w:pPr>
        <w:numPr>
          <w:ilvl w:val="0"/>
          <w:numId w:val="29"/>
        </w:numPr>
        <w:jc w:val="both"/>
      </w:pPr>
      <w:r>
        <w:t>Street Crime busy with drugs</w:t>
      </w:r>
    </w:p>
    <w:p w:rsidR="00E158C0" w:rsidRDefault="00E158C0" w:rsidP="00B612EC">
      <w:pPr>
        <w:numPr>
          <w:ilvl w:val="0"/>
          <w:numId w:val="29"/>
        </w:numPr>
        <w:jc w:val="both"/>
      </w:pPr>
      <w:r>
        <w:t>School Resource Officer very busy – augmenting with assistance from other officers</w:t>
      </w:r>
    </w:p>
    <w:p w:rsidR="00E158C0" w:rsidRDefault="00E158C0" w:rsidP="00E158C0">
      <w:pPr>
        <w:jc w:val="both"/>
      </w:pPr>
      <w:r>
        <w:t xml:space="preserve">  </w:t>
      </w:r>
    </w:p>
    <w:p w:rsidR="00E158C0" w:rsidRDefault="00E158C0" w:rsidP="00E158C0">
      <w:pPr>
        <w:jc w:val="both"/>
      </w:pPr>
      <w:r>
        <w:t>Legal Marijuana – All officers trained in standard field sobriety; waiting on the provision of testing equipment.  Lambton OPP has 3 drug recognition experts.</w:t>
      </w:r>
    </w:p>
    <w:p w:rsidR="00E158C0" w:rsidRDefault="00E158C0" w:rsidP="00E158C0">
      <w:pPr>
        <w:jc w:val="both"/>
      </w:pPr>
    </w:p>
    <w:p w:rsidR="00E158C0" w:rsidRDefault="00E158C0" w:rsidP="00E158C0">
      <w:pPr>
        <w:jc w:val="both"/>
      </w:pPr>
      <w:r>
        <w:t xml:space="preserve">The Crime Unit remains very busy – human trafficking issue (17 yr. old rescued and returned to family), </w:t>
      </w:r>
      <w:r w:rsidR="00BD2620">
        <w:t>sexual assaults, 2 fatalities and assisting Middlesex County with a triple homicide.</w:t>
      </w:r>
    </w:p>
    <w:p w:rsidR="001A2147" w:rsidRPr="006B27E5" w:rsidRDefault="001A2147" w:rsidP="001A2147">
      <w:pPr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3C1BBF">
        <w:rPr>
          <w:b/>
          <w:u w:val="single"/>
        </w:rPr>
        <w:t>L. Martin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BD2620">
        <w:rPr>
          <w:b/>
          <w:u w:val="single"/>
        </w:rPr>
        <w:t>S. Miller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FD1172" w:rsidRDefault="006C1739" w:rsidP="006C1739">
      <w:pPr>
        <w:jc w:val="both"/>
      </w:pP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:rsidR="005076FA" w:rsidRDefault="005076FA" w:rsidP="00A849A6">
      <w:pPr>
        <w:jc w:val="both"/>
      </w:pPr>
    </w:p>
    <w:p w:rsidR="00E14D50" w:rsidRDefault="00E14D50" w:rsidP="00A849A6">
      <w:pPr>
        <w:jc w:val="both"/>
      </w:pPr>
    </w:p>
    <w:p w:rsidR="000150B7" w:rsidRPr="00D90F74" w:rsidRDefault="000150B7" w:rsidP="00A849A6">
      <w:pPr>
        <w:jc w:val="both"/>
      </w:pPr>
    </w:p>
    <w:bookmarkEnd w:id="0"/>
    <w:p w:rsidR="00347F33" w:rsidRPr="00142904" w:rsidRDefault="00142904" w:rsidP="0014290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:rsidR="003C1BBF" w:rsidRDefault="003C1BBF" w:rsidP="003C1BBF">
      <w:pPr>
        <w:ind w:left="720"/>
        <w:jc w:val="both"/>
      </w:pPr>
    </w:p>
    <w:p w:rsidR="00B33EF7" w:rsidRDefault="00087105" w:rsidP="007F433D">
      <w:pPr>
        <w:jc w:val="both"/>
      </w:pPr>
      <w:r>
        <w:t xml:space="preserve">Chair Murray Jackson asked Todd Case if a meeting with the </w:t>
      </w:r>
      <w:r w:rsidR="00EB00D2">
        <w:t xml:space="preserve">contract </w:t>
      </w:r>
      <w:r>
        <w:t>Mayors was held.  Mr. Case asked that</w:t>
      </w:r>
      <w:r w:rsidR="00EB00D2">
        <w:t>, due to the recent municipal election, and as he will not be representing the Board</w:t>
      </w:r>
      <w:r w:rsidR="00297134">
        <w:t xml:space="preserve"> </w:t>
      </w:r>
      <w:r w:rsidR="00EB00D2">
        <w:t xml:space="preserve">going forward, </w:t>
      </w:r>
      <w:r>
        <w:t>the Chair and Vice C</w:t>
      </w:r>
      <w:r w:rsidR="00EB00D2">
        <w:t>hair meet with the new Council.</w:t>
      </w:r>
    </w:p>
    <w:p w:rsidR="003C1BBF" w:rsidRDefault="003C1BBF" w:rsidP="007F433D">
      <w:pPr>
        <w:jc w:val="both"/>
      </w:pPr>
    </w:p>
    <w:p w:rsidR="00254867" w:rsidRDefault="00254867" w:rsidP="007F433D">
      <w:pPr>
        <w:jc w:val="both"/>
      </w:pPr>
    </w:p>
    <w:p w:rsidR="003C1BBF" w:rsidRDefault="003C1BBF" w:rsidP="007F433D">
      <w:pPr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7F433D">
      <w:pPr>
        <w:jc w:val="both"/>
      </w:pPr>
    </w:p>
    <w:p w:rsidR="003D5B1A" w:rsidRPr="003D5B1A" w:rsidRDefault="003D5B1A" w:rsidP="003D5B1A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3D5B1A">
        <w:rPr>
          <w:lang w:val="en-CA" w:eastAsia="en-CA"/>
        </w:rPr>
        <w:t>Interest Reports to September 2018 (sent electronically)</w:t>
      </w:r>
    </w:p>
    <w:p w:rsidR="003D5B1A" w:rsidRPr="003D5B1A" w:rsidRDefault="003D5B1A" w:rsidP="003D5B1A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3D5B1A">
        <w:rPr>
          <w:lang w:val="en-CA" w:eastAsia="en-CA"/>
        </w:rPr>
        <w:t>Financial Reports to August 2018 (sent electronically)</w:t>
      </w:r>
    </w:p>
    <w:p w:rsidR="003D5B1A" w:rsidRPr="003D5B1A" w:rsidRDefault="003D5B1A" w:rsidP="003D5B1A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3D5B1A">
        <w:rPr>
          <w:lang w:val="en-CA" w:eastAsia="en-CA"/>
        </w:rPr>
        <w:t>Letter from John MacIntosh re- Provincial Appointment Position</w:t>
      </w:r>
    </w:p>
    <w:p w:rsidR="00C573A5" w:rsidRDefault="00C573A5" w:rsidP="00FD2426">
      <w:pPr>
        <w:jc w:val="both"/>
      </w:pPr>
    </w:p>
    <w:p w:rsidR="005511C2" w:rsidRDefault="005511C2" w:rsidP="005511C2">
      <w:r w:rsidRPr="00D90F74">
        <w:rPr>
          <w:b/>
          <w:u w:val="single"/>
        </w:rPr>
        <w:t xml:space="preserve">Moved by </w:t>
      </w:r>
      <w:r w:rsidR="004D1DE7">
        <w:rPr>
          <w:b/>
          <w:u w:val="single"/>
        </w:rPr>
        <w:t>T. Case</w:t>
      </w:r>
      <w:r w:rsidR="00B0164A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</w:t>
      </w:r>
      <w:r w:rsidR="00D04DD8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C62212">
        <w:t>Correspondence items as listed be received.</w:t>
      </w:r>
    </w:p>
    <w:p w:rsidR="006A6450" w:rsidRDefault="006A6450" w:rsidP="00FD2426">
      <w:pPr>
        <w:jc w:val="both"/>
      </w:pPr>
    </w:p>
    <w:p w:rsidR="00254867" w:rsidRDefault="00254867" w:rsidP="00FD2426">
      <w:pPr>
        <w:jc w:val="both"/>
      </w:pPr>
    </w:p>
    <w:p w:rsidR="00317564" w:rsidRDefault="00317564" w:rsidP="00FD2426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6A22EE" w:rsidRPr="00BF537C" w:rsidRDefault="006A22EE" w:rsidP="006A22EE">
      <w:pPr>
        <w:numPr>
          <w:ilvl w:val="0"/>
          <w:numId w:val="2"/>
        </w:numPr>
        <w:tabs>
          <w:tab w:val="left" w:pos="720"/>
          <w:tab w:val="num" w:pos="1080"/>
          <w:tab w:val="left" w:pos="7590"/>
        </w:tabs>
        <w:spacing w:line="259" w:lineRule="auto"/>
        <w:jc w:val="both"/>
      </w:pPr>
      <w:r w:rsidRPr="00BF537C">
        <w:t xml:space="preserve">Policing Contract – </w:t>
      </w:r>
      <w:r>
        <w:rPr>
          <w:i/>
        </w:rPr>
        <w:t xml:space="preserve">November 2018                                            </w:t>
      </w:r>
      <w:r>
        <w:t xml:space="preserve">$  </w:t>
      </w:r>
      <w:r w:rsidRPr="008A0853">
        <w:t>698,478</w:t>
      </w:r>
      <w:r>
        <w:t>.00</w:t>
      </w:r>
      <w:r w:rsidRPr="00BF537C">
        <w:rPr>
          <w:i/>
        </w:rPr>
        <w:tab/>
      </w:r>
    </w:p>
    <w:p w:rsidR="006A22EE" w:rsidRDefault="006A22EE" w:rsidP="006A22EE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</w:pPr>
      <w:r w:rsidRPr="00BF537C">
        <w:t xml:space="preserve">Policing Contract – </w:t>
      </w:r>
      <w:r>
        <w:rPr>
          <w:i/>
        </w:rPr>
        <w:t>December 20</w:t>
      </w:r>
      <w:r w:rsidRPr="00BF537C">
        <w:rPr>
          <w:i/>
        </w:rPr>
        <w:t>18</w:t>
      </w:r>
      <w:r>
        <w:rPr>
          <w:i/>
        </w:rPr>
        <w:t xml:space="preserve">                                            </w:t>
      </w:r>
      <w:r>
        <w:t>$  698,478.00</w:t>
      </w:r>
    </w:p>
    <w:p w:rsidR="006A22EE" w:rsidRPr="00BF537C" w:rsidRDefault="006A22EE" w:rsidP="006A22EE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</w:pPr>
      <w:r w:rsidRPr="00BF537C">
        <w:t xml:space="preserve">JC Cleaning – </w:t>
      </w:r>
      <w:r>
        <w:rPr>
          <w:i/>
        </w:rPr>
        <w:t xml:space="preserve">November </w:t>
      </w:r>
      <w:r w:rsidRPr="00BF537C">
        <w:rPr>
          <w:i/>
        </w:rPr>
        <w:t>2018</w:t>
      </w:r>
      <w:r w:rsidRPr="00BF537C">
        <w:tab/>
      </w:r>
      <w:r w:rsidRPr="00BF537C">
        <w:tab/>
      </w:r>
      <w:r w:rsidRPr="00BF537C">
        <w:tab/>
      </w:r>
      <w:r w:rsidRPr="00BF537C">
        <w:tab/>
      </w:r>
      <w:r w:rsidRPr="00BF537C">
        <w:tab/>
        <w:t>$      1,469.00</w:t>
      </w:r>
    </w:p>
    <w:p w:rsidR="006A22EE" w:rsidRPr="00BF537C" w:rsidRDefault="006A22EE" w:rsidP="006A22EE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</w:pPr>
      <w:r w:rsidRPr="00BF537C">
        <w:t xml:space="preserve">JC Cleaning – </w:t>
      </w:r>
      <w:r>
        <w:rPr>
          <w:i/>
        </w:rPr>
        <w:t>December</w:t>
      </w:r>
      <w:r w:rsidRPr="00BF537C">
        <w:rPr>
          <w:i/>
        </w:rPr>
        <w:t>2018</w:t>
      </w:r>
      <w:r w:rsidRPr="00BF537C">
        <w:rPr>
          <w:i/>
        </w:rPr>
        <w:tab/>
      </w:r>
      <w:r w:rsidRPr="00BF537C">
        <w:tab/>
      </w:r>
      <w:r>
        <w:tab/>
      </w:r>
      <w:r>
        <w:tab/>
      </w:r>
      <w:r w:rsidRPr="00BF537C">
        <w:tab/>
        <w:t>$      1,469.00</w:t>
      </w:r>
    </w:p>
    <w:p w:rsidR="006A22EE" w:rsidRDefault="006A22EE" w:rsidP="006A22EE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</w:pPr>
      <w:r w:rsidRPr="00BF537C">
        <w:t xml:space="preserve">Eastlink – </w:t>
      </w:r>
      <w:r w:rsidRPr="00BF537C">
        <w:rPr>
          <w:i/>
        </w:rPr>
        <w:t>Telecommunications at Forest E.S. Office-</w:t>
      </w:r>
      <w:r>
        <w:rPr>
          <w:i/>
        </w:rPr>
        <w:t>August</w:t>
      </w:r>
      <w:r w:rsidRPr="00BF537C">
        <w:rPr>
          <w:i/>
        </w:rPr>
        <w:tab/>
      </w:r>
      <w:r w:rsidRPr="00BF537C">
        <w:t>$</w:t>
      </w:r>
      <w:r w:rsidRPr="00BF537C">
        <w:rPr>
          <w:i/>
        </w:rPr>
        <w:t xml:space="preserve">       </w:t>
      </w:r>
      <w:r w:rsidRPr="00BF537C">
        <w:t xml:space="preserve">  </w:t>
      </w:r>
      <w:r>
        <w:t>259.87</w:t>
      </w:r>
    </w:p>
    <w:p w:rsidR="006A22EE" w:rsidRPr="00BF537C" w:rsidRDefault="006A22EE" w:rsidP="006A22EE">
      <w:pPr>
        <w:numPr>
          <w:ilvl w:val="0"/>
          <w:numId w:val="2"/>
        </w:numPr>
        <w:spacing w:line="259" w:lineRule="auto"/>
        <w:jc w:val="both"/>
      </w:pPr>
      <w:r w:rsidRPr="00BF537C">
        <w:t xml:space="preserve">Eastlink – </w:t>
      </w:r>
      <w:r w:rsidRPr="00BF537C">
        <w:rPr>
          <w:i/>
        </w:rPr>
        <w:t>Telecommunications at Forest E.S. Office-</w:t>
      </w:r>
      <w:r>
        <w:rPr>
          <w:i/>
        </w:rPr>
        <w:t>Sept</w:t>
      </w:r>
      <w:r w:rsidRPr="00BF537C">
        <w:rPr>
          <w:i/>
        </w:rPr>
        <w:tab/>
      </w:r>
      <w:r w:rsidRPr="00BF537C">
        <w:t>$</w:t>
      </w:r>
      <w:r w:rsidRPr="00BF537C">
        <w:rPr>
          <w:i/>
        </w:rPr>
        <w:t xml:space="preserve">       </w:t>
      </w:r>
      <w:r w:rsidRPr="00BF537C">
        <w:t xml:space="preserve">  </w:t>
      </w:r>
      <w:r>
        <w:t>265.17</w:t>
      </w:r>
    </w:p>
    <w:p w:rsidR="006A22EE" w:rsidRDefault="006A22EE" w:rsidP="006A22EE">
      <w:pPr>
        <w:numPr>
          <w:ilvl w:val="0"/>
          <w:numId w:val="2"/>
        </w:numPr>
        <w:spacing w:line="259" w:lineRule="auto"/>
        <w:jc w:val="both"/>
      </w:pPr>
      <w:r>
        <w:lastRenderedPageBreak/>
        <w:t xml:space="preserve">OAPSB – </w:t>
      </w:r>
      <w:r w:rsidRPr="000C4CAD">
        <w:rPr>
          <w:i/>
        </w:rPr>
        <w:t>Annual Membership</w:t>
      </w:r>
      <w:r>
        <w:tab/>
      </w:r>
      <w:r>
        <w:tab/>
      </w:r>
      <w:r>
        <w:tab/>
      </w:r>
      <w:r>
        <w:tab/>
      </w:r>
      <w:r>
        <w:tab/>
        <w:t>$      3,313.71</w:t>
      </w:r>
    </w:p>
    <w:p w:rsidR="006A22EE" w:rsidRDefault="006A22EE" w:rsidP="006A22EE">
      <w:pPr>
        <w:spacing w:line="259" w:lineRule="auto"/>
        <w:ind w:left="1080"/>
        <w:jc w:val="both"/>
      </w:pPr>
    </w:p>
    <w:p w:rsidR="006A22EE" w:rsidRDefault="006A22EE" w:rsidP="006A22EE">
      <w:pPr>
        <w:numPr>
          <w:ilvl w:val="0"/>
          <w:numId w:val="2"/>
        </w:numPr>
        <w:spacing w:line="259" w:lineRule="auto"/>
        <w:jc w:val="both"/>
      </w:pPr>
      <w:r>
        <w:t>2018 Honorarium:</w:t>
      </w:r>
      <w:r>
        <w:tab/>
        <w:t>M. Jackson</w:t>
      </w:r>
      <w:r>
        <w:tab/>
      </w:r>
      <w:r>
        <w:tab/>
      </w:r>
      <w:r>
        <w:tab/>
      </w:r>
      <w:r>
        <w:tab/>
      </w:r>
      <w:r>
        <w:tab/>
        <w:t>$      1,031.90</w:t>
      </w:r>
    </w:p>
    <w:p w:rsidR="006A22EE" w:rsidRDefault="006A22EE" w:rsidP="006A22EE">
      <w:pPr>
        <w:ind w:left="2520" w:firstLine="360"/>
        <w:jc w:val="both"/>
      </w:pPr>
      <w:r>
        <w:t>D. Horley</w:t>
      </w:r>
      <w:r>
        <w:tab/>
      </w:r>
      <w:r>
        <w:tab/>
      </w:r>
      <w:r>
        <w:tab/>
      </w:r>
      <w:r>
        <w:tab/>
      </w:r>
      <w:r>
        <w:tab/>
        <w:t>$      1,668.11</w:t>
      </w:r>
    </w:p>
    <w:p w:rsidR="006A22EE" w:rsidRDefault="006A22EE" w:rsidP="006A22EE">
      <w:pPr>
        <w:ind w:left="2520" w:firstLine="360"/>
        <w:jc w:val="both"/>
      </w:pPr>
      <w:r>
        <w:t>S. Miller</w:t>
      </w:r>
      <w:r>
        <w:tab/>
      </w:r>
      <w:r>
        <w:tab/>
      </w:r>
      <w:r>
        <w:tab/>
      </w:r>
      <w:r>
        <w:tab/>
      </w:r>
      <w:r>
        <w:tab/>
        <w:t>$      1,055.28</w:t>
      </w:r>
    </w:p>
    <w:p w:rsidR="006A22EE" w:rsidRDefault="006A22EE" w:rsidP="006A22EE">
      <w:pPr>
        <w:ind w:left="2880"/>
        <w:jc w:val="both"/>
      </w:pPr>
      <w:r>
        <w:t>T. Case</w:t>
      </w:r>
      <w:r>
        <w:tab/>
      </w:r>
      <w:r>
        <w:tab/>
      </w:r>
      <w:r>
        <w:tab/>
      </w:r>
      <w:r>
        <w:tab/>
      </w:r>
      <w:r>
        <w:tab/>
        <w:t>$         924.30</w:t>
      </w:r>
    </w:p>
    <w:p w:rsidR="00EE6220" w:rsidRPr="00EE6220" w:rsidRDefault="00EE6220" w:rsidP="00EE6220">
      <w:pPr>
        <w:numPr>
          <w:ilvl w:val="0"/>
          <w:numId w:val="2"/>
        </w:numPr>
        <w:spacing w:line="259" w:lineRule="auto"/>
        <w:jc w:val="both"/>
      </w:pPr>
      <w:r w:rsidRPr="00EE6220">
        <w:rPr>
          <w:lang w:val="en-CA" w:eastAsia="en-CA"/>
        </w:rPr>
        <w:t xml:space="preserve">CIBC – </w:t>
      </w:r>
      <w:r>
        <w:rPr>
          <w:i/>
          <w:lang w:val="en-CA" w:eastAsia="en-CA"/>
        </w:rPr>
        <w:t>Blue Mountain Resort (O</w:t>
      </w:r>
      <w:r w:rsidRPr="00565251">
        <w:rPr>
          <w:i/>
          <w:lang w:val="en-CA" w:eastAsia="en-CA"/>
        </w:rPr>
        <w:t>APSB annual Conference)</w:t>
      </w:r>
      <w:r>
        <w:rPr>
          <w:i/>
          <w:lang w:val="en-CA" w:eastAsia="en-CA"/>
        </w:rPr>
        <w:tab/>
      </w:r>
      <w:r>
        <w:rPr>
          <w:lang w:val="en-CA" w:eastAsia="en-CA"/>
        </w:rPr>
        <w:t>$         417.38</w:t>
      </w:r>
    </w:p>
    <w:p w:rsidR="00EE6220" w:rsidRPr="00D85BE7" w:rsidRDefault="00EE6220" w:rsidP="00EE6220">
      <w:pPr>
        <w:spacing w:line="259" w:lineRule="auto"/>
        <w:ind w:left="1080"/>
        <w:jc w:val="both"/>
      </w:pPr>
    </w:p>
    <w:p w:rsidR="009F733E" w:rsidRPr="001928E8" w:rsidRDefault="00C56C7E" w:rsidP="006C7E75">
      <w:r w:rsidRPr="00D90F74">
        <w:rPr>
          <w:b/>
          <w:u w:val="single"/>
        </w:rPr>
        <w:t xml:space="preserve">Moved </w:t>
      </w:r>
      <w:r w:rsidR="00A538F8">
        <w:rPr>
          <w:b/>
          <w:u w:val="single"/>
        </w:rPr>
        <w:t>by S. Miller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A538F8">
        <w:rPr>
          <w:b/>
          <w:u w:val="single"/>
        </w:rPr>
        <w:t>L. Martin</w:t>
      </w:r>
      <w:r w:rsidR="00EE6220">
        <w:rPr>
          <w:b/>
          <w:u w:val="single"/>
        </w:rPr>
        <w:t>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225564" w:rsidRDefault="00225564" w:rsidP="00851257">
      <w:pPr>
        <w:jc w:val="both"/>
      </w:pPr>
    </w:p>
    <w:p w:rsidR="00DE2932" w:rsidRDefault="00274BE7" w:rsidP="00851257">
      <w:pPr>
        <w:jc w:val="both"/>
      </w:pPr>
      <w:r>
        <w:t>None</w:t>
      </w:r>
    </w:p>
    <w:p w:rsidR="00D814BC" w:rsidRDefault="00D814BC" w:rsidP="00851257">
      <w:pPr>
        <w:jc w:val="both"/>
      </w:pPr>
    </w:p>
    <w:p w:rsidR="00254867" w:rsidRDefault="00254867" w:rsidP="00851257">
      <w:pPr>
        <w:jc w:val="both"/>
      </w:pPr>
    </w:p>
    <w:p w:rsidR="00225564" w:rsidRPr="00D90F74" w:rsidRDefault="00225564" w:rsidP="00851257">
      <w:pPr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D63DD3" w:rsidRDefault="00D63DD3" w:rsidP="00D63DD3"/>
    <w:p w:rsidR="00034BED" w:rsidRDefault="00274BE7" w:rsidP="00E97FE9">
      <w:pPr>
        <w:jc w:val="both"/>
      </w:pPr>
      <w:r>
        <w:t>Chair Murray Jackson thanked</w:t>
      </w:r>
      <w:r w:rsidR="00034BED">
        <w:t xml:space="preserve"> Todd Case on behalf of the Board for his work and participation as a member of the Lambton Group Police Services Board.</w:t>
      </w:r>
    </w:p>
    <w:p w:rsidR="00E97FE9" w:rsidRDefault="00274BE7" w:rsidP="00E97FE9">
      <w:pPr>
        <w:jc w:val="both"/>
      </w:pPr>
      <w:r>
        <w:t xml:space="preserve"> </w:t>
      </w:r>
    </w:p>
    <w:p w:rsidR="00274BE7" w:rsidRDefault="00274BE7" w:rsidP="00E97FE9">
      <w:pPr>
        <w:jc w:val="both"/>
      </w:pPr>
    </w:p>
    <w:p w:rsidR="00254867" w:rsidRDefault="00254867" w:rsidP="00E97FE9">
      <w:pPr>
        <w:jc w:val="both"/>
      </w:pPr>
    </w:p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034BED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B61559">
        <w:rPr>
          <w:b/>
          <w:u w:val="single"/>
        </w:rPr>
        <w:t>L. Martin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034BED">
        <w:t>November 14</w:t>
      </w:r>
      <w:r w:rsidR="00E14D50">
        <w:t>, 2018</w:t>
      </w:r>
      <w:r w:rsidR="004F3791">
        <w:t xml:space="preserve"> meeting of the Lambton Group Police Services Board be adjourned.</w:t>
      </w:r>
    </w:p>
    <w:p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034BED">
        <w:t>9:45 a.m.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034BED">
        <w:t>Thursday, February 28, 2019</w:t>
      </w:r>
      <w:r w:rsidR="00981313">
        <w:t xml:space="preserve"> </w:t>
      </w:r>
      <w:r w:rsidR="00B053C8">
        <w:t xml:space="preserve">at </w:t>
      </w:r>
      <w:r w:rsidR="00034BED">
        <w:t>4:00 p</w:t>
      </w:r>
      <w:r w:rsidR="00BB61BA">
        <w:t>.m</w:t>
      </w:r>
      <w:r w:rsidR="00CD6BC8">
        <w:t xml:space="preserve">. </w:t>
      </w:r>
      <w:r w:rsidR="00BB61BA">
        <w:t>at the Petrolia Detachment</w:t>
      </w:r>
      <w:r w:rsidR="00B87B1C">
        <w:t>,</w:t>
      </w:r>
      <w:r w:rsidRPr="00D90F74">
        <w:t xml:space="preserve"> or at the call of the Chair.</w:t>
      </w:r>
    </w:p>
    <w:p w:rsidR="00275938" w:rsidRDefault="00275938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0569E3" w:rsidP="001D33C5">
      <w:pPr>
        <w:jc w:val="both"/>
        <w:outlineLvl w:val="0"/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D90F74" w:rsidSect="00275938">
      <w:pgSz w:w="12242" w:h="15842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AE" w:rsidRDefault="007A45AE">
      <w:r>
        <w:separator/>
      </w:r>
    </w:p>
  </w:endnote>
  <w:endnote w:type="continuationSeparator" w:id="0">
    <w:p w:rsidR="007A45AE" w:rsidRDefault="007A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AE" w:rsidRDefault="007A45AE">
      <w:r>
        <w:separator/>
      </w:r>
    </w:p>
  </w:footnote>
  <w:footnote w:type="continuationSeparator" w:id="0">
    <w:p w:rsidR="007A45AE" w:rsidRDefault="007A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14E9F"/>
    <w:multiLevelType w:val="hybridMultilevel"/>
    <w:tmpl w:val="FFEA5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499"/>
    <w:multiLevelType w:val="hybridMultilevel"/>
    <w:tmpl w:val="5CC42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1D4"/>
    <w:multiLevelType w:val="hybridMultilevel"/>
    <w:tmpl w:val="96B079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FFA"/>
    <w:multiLevelType w:val="hybridMultilevel"/>
    <w:tmpl w:val="FE0E0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12F6"/>
    <w:multiLevelType w:val="hybridMultilevel"/>
    <w:tmpl w:val="11C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A1DEB"/>
    <w:multiLevelType w:val="hybridMultilevel"/>
    <w:tmpl w:val="EA6E02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48B"/>
    <w:multiLevelType w:val="hybridMultilevel"/>
    <w:tmpl w:val="95A42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2491"/>
    <w:multiLevelType w:val="hybridMultilevel"/>
    <w:tmpl w:val="265A93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84E6A"/>
    <w:multiLevelType w:val="hybridMultilevel"/>
    <w:tmpl w:val="14F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3F81"/>
    <w:multiLevelType w:val="hybridMultilevel"/>
    <w:tmpl w:val="D6FE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0C75"/>
    <w:multiLevelType w:val="hybridMultilevel"/>
    <w:tmpl w:val="76D2BE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E48B1"/>
    <w:multiLevelType w:val="hybridMultilevel"/>
    <w:tmpl w:val="2F3684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440E5"/>
    <w:multiLevelType w:val="hybridMultilevel"/>
    <w:tmpl w:val="AE28A9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A135A"/>
    <w:multiLevelType w:val="hybridMultilevel"/>
    <w:tmpl w:val="44165C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58CC"/>
    <w:multiLevelType w:val="hybridMultilevel"/>
    <w:tmpl w:val="2EB07F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93C4D"/>
    <w:multiLevelType w:val="hybridMultilevel"/>
    <w:tmpl w:val="823E2B66"/>
    <w:lvl w:ilvl="0" w:tplc="362C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1337"/>
    <w:multiLevelType w:val="hybridMultilevel"/>
    <w:tmpl w:val="963608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4"/>
  </w:num>
  <w:num w:numId="5">
    <w:abstractNumId w:val="22"/>
  </w:num>
  <w:num w:numId="6">
    <w:abstractNumId w:val="7"/>
  </w:num>
  <w:num w:numId="7">
    <w:abstractNumId w:val="18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6"/>
  </w:num>
  <w:num w:numId="13">
    <w:abstractNumId w:val="26"/>
  </w:num>
  <w:num w:numId="14">
    <w:abstractNumId w:val="24"/>
  </w:num>
  <w:num w:numId="15">
    <w:abstractNumId w:val="5"/>
  </w:num>
  <w:num w:numId="16">
    <w:abstractNumId w:val="2"/>
  </w:num>
  <w:num w:numId="17">
    <w:abstractNumId w:val="8"/>
  </w:num>
  <w:num w:numId="18">
    <w:abstractNumId w:val="9"/>
  </w:num>
  <w:num w:numId="19">
    <w:abstractNumId w:val="14"/>
  </w:num>
  <w:num w:numId="20">
    <w:abstractNumId w:val="15"/>
  </w:num>
  <w:num w:numId="21">
    <w:abstractNumId w:val="19"/>
  </w:num>
  <w:num w:numId="22">
    <w:abstractNumId w:val="3"/>
  </w:num>
  <w:num w:numId="23">
    <w:abstractNumId w:val="28"/>
  </w:num>
  <w:num w:numId="24">
    <w:abstractNumId w:val="23"/>
  </w:num>
  <w:num w:numId="25">
    <w:abstractNumId w:val="13"/>
  </w:num>
  <w:num w:numId="26">
    <w:abstractNumId w:val="12"/>
  </w:num>
  <w:num w:numId="27">
    <w:abstractNumId w:val="21"/>
  </w:num>
  <w:num w:numId="28">
    <w:abstractNumId w:val="25"/>
  </w:num>
  <w:num w:numId="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110A1"/>
    <w:rsid w:val="00012D32"/>
    <w:rsid w:val="00013DB3"/>
    <w:rsid w:val="000140E5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4BED"/>
    <w:rsid w:val="00040E4C"/>
    <w:rsid w:val="00041F8D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850"/>
    <w:rsid w:val="000826B2"/>
    <w:rsid w:val="0008459C"/>
    <w:rsid w:val="00084787"/>
    <w:rsid w:val="000854EA"/>
    <w:rsid w:val="0008601E"/>
    <w:rsid w:val="00087105"/>
    <w:rsid w:val="0009030E"/>
    <w:rsid w:val="00093250"/>
    <w:rsid w:val="0009360E"/>
    <w:rsid w:val="000949FF"/>
    <w:rsid w:val="00094CA0"/>
    <w:rsid w:val="000963EA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40EE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795C"/>
    <w:rsid w:val="00287FB1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4BD3"/>
    <w:rsid w:val="002B6717"/>
    <w:rsid w:val="002B6A0A"/>
    <w:rsid w:val="002C02C7"/>
    <w:rsid w:val="002C0433"/>
    <w:rsid w:val="002C3078"/>
    <w:rsid w:val="002C6815"/>
    <w:rsid w:val="002D3071"/>
    <w:rsid w:val="002D3679"/>
    <w:rsid w:val="002D6B0B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5287"/>
    <w:rsid w:val="002F6EFC"/>
    <w:rsid w:val="00300B57"/>
    <w:rsid w:val="00303D7A"/>
    <w:rsid w:val="003040A3"/>
    <w:rsid w:val="003041AC"/>
    <w:rsid w:val="0031196C"/>
    <w:rsid w:val="00312618"/>
    <w:rsid w:val="0031281F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58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36A2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203B"/>
    <w:rsid w:val="004B4D00"/>
    <w:rsid w:val="004B6C95"/>
    <w:rsid w:val="004B77DA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582"/>
    <w:rsid w:val="00542ACC"/>
    <w:rsid w:val="00542E9D"/>
    <w:rsid w:val="00545916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51A8"/>
    <w:rsid w:val="00605E8F"/>
    <w:rsid w:val="0060721B"/>
    <w:rsid w:val="00610D18"/>
    <w:rsid w:val="00611922"/>
    <w:rsid w:val="006128A5"/>
    <w:rsid w:val="00615D99"/>
    <w:rsid w:val="00621453"/>
    <w:rsid w:val="00621F05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464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1B17"/>
    <w:rsid w:val="00835872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969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289B"/>
    <w:rsid w:val="009B2954"/>
    <w:rsid w:val="009B2AC2"/>
    <w:rsid w:val="009B31E5"/>
    <w:rsid w:val="009B3F96"/>
    <w:rsid w:val="009B4206"/>
    <w:rsid w:val="009C045D"/>
    <w:rsid w:val="009C107A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64"/>
    <w:rsid w:val="009F2186"/>
    <w:rsid w:val="009F6A3A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13D6F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2029"/>
    <w:rsid w:val="00A938E3"/>
    <w:rsid w:val="00A94638"/>
    <w:rsid w:val="00A94927"/>
    <w:rsid w:val="00A94938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C32"/>
    <w:rsid w:val="00BC7008"/>
    <w:rsid w:val="00BC7122"/>
    <w:rsid w:val="00BD2620"/>
    <w:rsid w:val="00BD2FF2"/>
    <w:rsid w:val="00BD516C"/>
    <w:rsid w:val="00BD62E2"/>
    <w:rsid w:val="00BD705A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57B7"/>
    <w:rsid w:val="00C15A4E"/>
    <w:rsid w:val="00C17AB1"/>
    <w:rsid w:val="00C21EE8"/>
    <w:rsid w:val="00C2293A"/>
    <w:rsid w:val="00C22BAF"/>
    <w:rsid w:val="00C23DE3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697"/>
    <w:rsid w:val="00C80DCC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CF40C5"/>
    <w:rsid w:val="00CF72A9"/>
    <w:rsid w:val="00D01FB9"/>
    <w:rsid w:val="00D03301"/>
    <w:rsid w:val="00D04DD8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92"/>
    <w:rsid w:val="00E9591F"/>
    <w:rsid w:val="00E970C4"/>
    <w:rsid w:val="00E97B68"/>
    <w:rsid w:val="00E97FE9"/>
    <w:rsid w:val="00EA02DB"/>
    <w:rsid w:val="00EA0DC7"/>
    <w:rsid w:val="00EA29FB"/>
    <w:rsid w:val="00EA2CF4"/>
    <w:rsid w:val="00EA4B93"/>
    <w:rsid w:val="00EA72EC"/>
    <w:rsid w:val="00EA7C44"/>
    <w:rsid w:val="00EB00D2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220"/>
    <w:rsid w:val="00EE69EB"/>
    <w:rsid w:val="00EE7189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33CC"/>
    <w:rsid w:val="00F236DE"/>
    <w:rsid w:val="00F258B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3838-812D-4E60-B3E3-E5E94777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17</cp:revision>
  <cp:lastPrinted>2010-06-15T14:46:00Z</cp:lastPrinted>
  <dcterms:created xsi:type="dcterms:W3CDTF">2019-02-23T15:55:00Z</dcterms:created>
  <dcterms:modified xsi:type="dcterms:W3CDTF">2019-02-23T16:59:00Z</dcterms:modified>
</cp:coreProperties>
</file>